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7B" w:rsidRPr="0008201C" w:rsidRDefault="000852D4" w:rsidP="008C76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  <w:bookmarkStart w:id="0" w:name="_GoBack"/>
      <w:bookmarkEnd w:id="0"/>
    </w:p>
    <w:p w:rsidR="008C767B" w:rsidRPr="0008201C" w:rsidRDefault="008C767B" w:rsidP="008C76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01C">
        <w:rPr>
          <w:rFonts w:ascii="Times New Roman" w:hAnsi="Times New Roman" w:cs="Times New Roman"/>
          <w:b/>
          <w:sz w:val="20"/>
          <w:szCs w:val="20"/>
        </w:rPr>
        <w:t>SZCZEGÓŁOWY OPIS PRZEDMIOTU ZAMÓWIENIA</w:t>
      </w:r>
      <w:r w:rsidR="00BB62B5">
        <w:rPr>
          <w:rFonts w:ascii="Times New Roman" w:hAnsi="Times New Roman" w:cs="Times New Roman"/>
          <w:b/>
          <w:sz w:val="20"/>
          <w:szCs w:val="20"/>
        </w:rPr>
        <w:t xml:space="preserve"> dla części I</w:t>
      </w:r>
    </w:p>
    <w:p w:rsidR="008C767B" w:rsidRPr="0008201C" w:rsidRDefault="000852D4" w:rsidP="008C76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Sprzęt informatyczny</w:t>
      </w:r>
      <w:r w:rsidR="008C767B" w:rsidRPr="0008201C">
        <w:rPr>
          <w:rFonts w:ascii="Times New Roman" w:hAnsi="Times New Roman" w:cs="Times New Roman"/>
          <w:sz w:val="20"/>
          <w:szCs w:val="20"/>
        </w:rPr>
        <w:t xml:space="preserve"> i oprogramowanie musi spełniać</w:t>
      </w:r>
      <w:r w:rsidR="008C767B">
        <w:rPr>
          <w:rFonts w:ascii="Times New Roman" w:hAnsi="Times New Roman" w:cs="Times New Roman"/>
          <w:sz w:val="20"/>
          <w:szCs w:val="20"/>
        </w:rPr>
        <w:t>,</w:t>
      </w:r>
      <w:r w:rsidR="008C767B" w:rsidRPr="0008201C">
        <w:rPr>
          <w:rFonts w:ascii="Times New Roman" w:hAnsi="Times New Roman" w:cs="Times New Roman"/>
          <w:sz w:val="20"/>
          <w:szCs w:val="20"/>
        </w:rPr>
        <w:t xml:space="preserve"> co najmniej następujące wymagania:</w:t>
      </w:r>
    </w:p>
    <w:p w:rsidR="008C767B" w:rsidRPr="0008201C" w:rsidRDefault="008C767B" w:rsidP="008C767B">
      <w:pPr>
        <w:rPr>
          <w:rFonts w:ascii="Times New Roman" w:hAnsi="Times New Roman" w:cs="Times New Roman"/>
          <w:b/>
          <w:sz w:val="20"/>
          <w:szCs w:val="20"/>
        </w:rPr>
      </w:pPr>
      <w:r w:rsidRPr="0008201C">
        <w:rPr>
          <w:rFonts w:ascii="Times New Roman" w:hAnsi="Times New Roman" w:cs="Times New Roman"/>
          <w:b/>
          <w:sz w:val="20"/>
          <w:szCs w:val="20"/>
        </w:rPr>
        <w:t>Sprzęt komputerowy:</w:t>
      </w:r>
    </w:p>
    <w:tbl>
      <w:tblPr>
        <w:tblW w:w="546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"/>
        <w:gridCol w:w="1605"/>
        <w:gridCol w:w="7794"/>
      </w:tblGrid>
      <w:tr w:rsidR="008C767B" w:rsidRPr="0008201C" w:rsidTr="00FE3223">
        <w:trPr>
          <w:trHeight w:val="284"/>
        </w:trPr>
        <w:tc>
          <w:tcPr>
            <w:tcW w:w="252" w:type="pct"/>
            <w:shd w:val="clear" w:color="auto" w:fill="auto"/>
            <w:vAlign w:val="center"/>
          </w:tcPr>
          <w:p w:rsidR="008C767B" w:rsidRPr="0008201C" w:rsidRDefault="008C767B" w:rsidP="00FE3223">
            <w:pPr>
              <w:pStyle w:val="Tabelapozycja"/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</w:pPr>
            <w:r w:rsidRPr="0008201C"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8C767B" w:rsidRPr="0008201C" w:rsidRDefault="008C767B" w:rsidP="00FE3223">
            <w:pPr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Wymagane minimalne parametry techniczne komputerów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Komputer stacjonarny. W ofercie wymagane jest podanie modelu, symbolu oraz producenta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Komputer będzie wykorzystywany dla potrzeb aplikacji bi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urowych, aplikacji edukacyjnych używanych w kształceniu w zawodzie technik logistyk zgodnie z wytycznymi,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aplikacji obliczeniowych, dostępu do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internetu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oraz poczty elektronicznej, jako lokalna baza danych, stacja programistyczna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Wydajność obliczeniowa</w:t>
            </w:r>
          </w:p>
        </w:tc>
        <w:tc>
          <w:tcPr>
            <w:tcW w:w="3937" w:type="pct"/>
          </w:tcPr>
          <w:p w:rsidR="008C767B" w:rsidRPr="0008201C" w:rsidRDefault="008C767B" w:rsidP="00BB62B5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Procesor klasy x86, zaprojektowany do pracy </w:t>
            </w:r>
            <w:r w:rsidR="006C6E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wielowątkowej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komputerach stacjonarnych.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Zamawiający zastrzega sobie, iż w celu sprawdzenia poprawności przeprowadzenia testu Oferent musi dostarczyć Zamawiającemu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3937" w:type="pct"/>
          </w:tcPr>
          <w:p w:rsidR="008C767B" w:rsidRPr="0008201C" w:rsidRDefault="00947971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9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DDR4-2133 (PC4-17000)</w:t>
            </w:r>
            <w:r w:rsidR="00BB62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co najmniej 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GB możliwość rozbudowy do min 16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GB,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BB62B5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Parametry pamię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 masowej</w:t>
            </w:r>
          </w:p>
        </w:tc>
        <w:tc>
          <w:tcPr>
            <w:tcW w:w="3937" w:type="pct"/>
          </w:tcPr>
          <w:p w:rsidR="008C767B" w:rsidRPr="0008201C" w:rsidRDefault="00947971" w:rsidP="0094797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Min. 1000 GB SATA </w:t>
            </w:r>
            <w:r w:rsidR="008D7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III oraz SSD min 120 GB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BB62B5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rafiki</w:t>
            </w:r>
          </w:p>
        </w:tc>
        <w:tc>
          <w:tcPr>
            <w:tcW w:w="3937" w:type="pct"/>
          </w:tcPr>
          <w:p w:rsidR="008C767B" w:rsidRPr="0008201C" w:rsidRDefault="008C767B" w:rsidP="008D77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Grafika zintegrowana </w:t>
            </w:r>
            <w:r w:rsidR="00BB62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lub</w:t>
            </w:r>
            <w:r w:rsidR="008D7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karta graf</w:t>
            </w:r>
            <w:r w:rsidR="00BB62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iczna dedykowana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Wyposażenie multimedialne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Karta dźwiękowa zintegrowana z płytą główną, zgodna z High Definition,  wewnętrz</w:t>
            </w:r>
            <w:r w:rsidR="008D7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ny głośnik w obudowie komputera.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Porty słuchawek i mikrofonu na przednim oraz na tylnym panelu obudowy.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ind w:left="360" w:hanging="36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3937" w:type="pct"/>
          </w:tcPr>
          <w:p w:rsidR="008C767B" w:rsidRPr="0008201C" w:rsidRDefault="008D7776" w:rsidP="008D77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aga max 8 kg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Obudowa powinna umożliwiać instalację kart wysoko profilowych.</w:t>
            </w:r>
          </w:p>
          <w:p w:rsidR="008C767B" w:rsidRPr="0008201C" w:rsidRDefault="008C767B" w:rsidP="00211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Zasilacz o mocy </w:t>
            </w:r>
            <w:r w:rsidR="008D7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min 3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50W pracujący w sieci 230V 50/60Hz prądu zmiennego i efektywności min. 90% przy obciążeniu 50%, </w:t>
            </w:r>
          </w:p>
          <w:p w:rsidR="00F848CA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Moduł konstrukcji obudowy w jednostce centralnej komputera powinien pozwalać na demontaż kart rozszerzeń, napędu optycznego i 3,5” dysku twardego  bez konieczności u</w:t>
            </w:r>
            <w:r w:rsidR="00211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życia narzędzi specjalistycznych.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Kensingtona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 oraz kłódki (oczko w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obudowie do założenia kłódki). Z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łącza na tylnym panelu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najmniej:1 x DVI-D;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x VGA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Audio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x RJ45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x USB 3.0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x USB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Z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łącza na przednim panelu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najmniej: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audio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1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x USB 3.0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x USB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W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olne złącza na płycie głównej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 PCI-Express x1. Ś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rednie roczne zużycie prądu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nie powinno przekraczać 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F848CA"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kWh/rok</w:t>
            </w:r>
            <w:r w:rsid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Zgodność z systemami operacyjnymi i standardami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Potwierdzenie kompatybilności komputera na stronie Windows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Logo'd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Products List na daną platformę systemową (wydruk ze strony)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3937" w:type="pct"/>
          </w:tcPr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BIOS zgodny ze specyfikacją UEFI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ind w:left="357"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a/ wersji BIOS,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b/ nr seryjnym komputera wraz z datą jego wyprodukowania,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c/ ilości i sposobu obłożenia slotów pamięciami RAM,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d/ typie procesora wraz z informacją o ilości rdzeni, wielkości pamięci cache L2 i L3,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pojemności zainstalowanego dysku twardego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e/ rodzajach napędów optycznych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f/ MAC adresie zintegrowanej karty sieciowej </w:t>
            </w:r>
          </w:p>
          <w:p w:rsidR="008C767B" w:rsidRPr="0008201C" w:rsidRDefault="008C767B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g/ kontrolerze audio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57"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Funkcja blokowania/odblokowania BOOT-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owania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stacji roboczej z zewnętrznych urządzeń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bootujących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 wyłączania portów USB w tym: wszystkich portów, tylko portów znajdujących się na przodzie obudowy, tylko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tylnich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portów.</w:t>
            </w:r>
          </w:p>
          <w:p w:rsidR="008C767B" w:rsidRPr="0008201C" w:rsidRDefault="008C767B" w:rsidP="008C76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Obsługa BIOS przy wykorzystaniu klawiatury i myszy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Ergonomia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spacing w:after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Głośność jednostki centralnej mierzona zgodnie z normą ISO 7779 oraz wykazana zgodnie z normą ISO 9296 w pozycji operatora w trybie pracy dysku twardego</w:t>
            </w:r>
            <w:r w:rsidR="00FE32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(WORK) wynosząca maksymalnie 22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dB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C767B" w:rsidRPr="0008201C" w:rsidTr="00FE3223">
        <w:trPr>
          <w:trHeight w:val="284"/>
        </w:trPr>
        <w:tc>
          <w:tcPr>
            <w:tcW w:w="252" w:type="pct"/>
          </w:tcPr>
          <w:p w:rsidR="008C767B" w:rsidRPr="0008201C" w:rsidRDefault="008C767B" w:rsidP="008C76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Warunki gwarancji</w:t>
            </w:r>
          </w:p>
        </w:tc>
        <w:tc>
          <w:tcPr>
            <w:tcW w:w="3937" w:type="pct"/>
          </w:tcPr>
          <w:p w:rsidR="008C767B" w:rsidRPr="0008201C" w:rsidRDefault="00FE3223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Minimum 2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-letnia gwarancja  </w:t>
            </w:r>
          </w:p>
        </w:tc>
      </w:tr>
      <w:tr w:rsidR="008C767B" w:rsidRPr="0008201C" w:rsidTr="00FE3223">
        <w:tc>
          <w:tcPr>
            <w:tcW w:w="252" w:type="pct"/>
          </w:tcPr>
          <w:p w:rsidR="008C767B" w:rsidRPr="0008201C" w:rsidRDefault="008C767B" w:rsidP="00FE322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tabs>
                <w:tab w:val="left" w:pos="213"/>
              </w:tabs>
              <w:spacing w:line="3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3937" w:type="pct"/>
          </w:tcPr>
          <w:p w:rsidR="008C767B" w:rsidRPr="0008201C" w:rsidRDefault="008C767B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8C767B" w:rsidRPr="0008201C" w:rsidRDefault="008C767B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</w:tr>
      <w:tr w:rsidR="008C767B" w:rsidRPr="0008201C" w:rsidTr="00FE3223">
        <w:tc>
          <w:tcPr>
            <w:tcW w:w="252" w:type="pct"/>
          </w:tcPr>
          <w:p w:rsidR="008C767B" w:rsidRPr="0008201C" w:rsidRDefault="008C767B" w:rsidP="00FE322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3937" w:type="pct"/>
          </w:tcPr>
          <w:p w:rsidR="008C767B" w:rsidRPr="0008201C" w:rsidRDefault="008C767B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Klawiatura USB w układzie polski programisty </w:t>
            </w:r>
          </w:p>
          <w:p w:rsidR="008C767B" w:rsidRPr="0008201C" w:rsidRDefault="008C767B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Mysz optyczna trwale oznaczona logo producenta</w:t>
            </w:r>
            <w:r w:rsidR="00912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8C767B" w:rsidRPr="0008201C" w:rsidRDefault="008C767B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Nagrywarka DVD +/-RW </w:t>
            </w:r>
          </w:p>
          <w:p w:rsidR="008C767B" w:rsidRPr="0008201C" w:rsidRDefault="008C767B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Dołączony nośnik ze sterownikami</w:t>
            </w:r>
          </w:p>
          <w:p w:rsidR="008C767B" w:rsidRDefault="008C767B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Opakowanie musi być wykonane w 100%  z materiałów podlegających powtórnemu przetworzeniu.</w:t>
            </w:r>
          </w:p>
          <w:p w:rsidR="009127C1" w:rsidRPr="0008201C" w:rsidRDefault="009127C1" w:rsidP="008C76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Monitor o przekątnej min 19 cali</w:t>
            </w:r>
          </w:p>
        </w:tc>
      </w:tr>
    </w:tbl>
    <w:p w:rsidR="008C767B" w:rsidRDefault="008C767B" w:rsidP="008C76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46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1603"/>
        <w:gridCol w:w="7793"/>
      </w:tblGrid>
      <w:tr w:rsidR="00FE3223" w:rsidRPr="0008201C" w:rsidTr="00FE3223">
        <w:trPr>
          <w:trHeight w:val="284"/>
        </w:trPr>
        <w:tc>
          <w:tcPr>
            <w:tcW w:w="252" w:type="pct"/>
            <w:shd w:val="clear" w:color="auto" w:fill="auto"/>
            <w:vAlign w:val="center"/>
          </w:tcPr>
          <w:p w:rsidR="00FE3223" w:rsidRPr="0008201C" w:rsidRDefault="00FE3223" w:rsidP="00FE3223">
            <w:pPr>
              <w:pStyle w:val="Tabelapozycja"/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</w:pPr>
            <w:r w:rsidRPr="0008201C"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FE3223" w:rsidRPr="0008201C" w:rsidRDefault="00FE3223" w:rsidP="00FE3223">
            <w:pPr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Wymagane minimalne parametry techniczne komputerów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FE3223" w:rsidRDefault="00FE3223" w:rsidP="00FE322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22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Komputer stacjonarny. W ofercie wymagane jest podanie modelu, symbolu oraz producenta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E322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937" w:type="pct"/>
          </w:tcPr>
          <w:p w:rsidR="00FE3223" w:rsidRPr="0008201C" w:rsidRDefault="00621E09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FE3223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E322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3937" w:type="pct"/>
          </w:tcPr>
          <w:p w:rsidR="00FE3223" w:rsidRPr="0008201C" w:rsidRDefault="00FE3223" w:rsidP="00621E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Komputer będzie wykorzystywany dla potrzeb aplikacji bi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urowych, aplikacji edukacyjnych używanych w kształceniu w zawodzie technik </w:t>
            </w:r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mechatronik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zgodnie z wytycznymi,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aplikacji obliczeniowych, dostępu do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internetu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oraz poczty elektronicznej, jako lokalna baza danych, stacja programistyczna</w:t>
            </w:r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Będzie pracował także z oprogramowaniem do grafiki inżynierskiej takim jak: Auto CAD 2014, </w:t>
            </w:r>
            <w:proofErr w:type="spellStart"/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TopSolid</w:t>
            </w:r>
            <w:proofErr w:type="spellEnd"/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v.10, Solid Edge, Edge CAM.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E322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Wydajność obliczeniowa</w:t>
            </w:r>
          </w:p>
        </w:tc>
        <w:tc>
          <w:tcPr>
            <w:tcW w:w="3937" w:type="pct"/>
          </w:tcPr>
          <w:p w:rsidR="00FE3223" w:rsidRPr="0008201C" w:rsidRDefault="00FE3223" w:rsidP="00F943BC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Procesor klasy x86, zaprojektowany do pracy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wielowątkowej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komputerach stacjonarnych.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Komputer powinien osiągać w teście wydajności 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79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Cinebench</w:t>
            </w:r>
            <w:proofErr w:type="spellEnd"/>
            <w:r w:rsidRPr="009479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11.5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 9,0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oraz </w:t>
            </w:r>
            <w:r w:rsidR="00F943BC" w:rsidRP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POV-Ray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co najmniej 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(wynik dostępny: </w:t>
            </w:r>
            <w:hyperlink r:id="rId5" w:history="1">
              <w:r w:rsidR="00621E09" w:rsidRPr="006D79D2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http://www.benchmark.pl/produkt/ranking/intel-core-i7-6700k</w:t>
              </w:r>
            </w:hyperlink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na dzień 06.12.2016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621E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Zamawiający zastrzega sobie, iż w celu sprawdzenia poprawności przeprowadzenia testu Oferent musi dostarczyć Zamawiającemu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3937" w:type="pct"/>
          </w:tcPr>
          <w:p w:rsidR="00FE3223" w:rsidRPr="0008201C" w:rsidRDefault="00FE3223" w:rsidP="00F943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9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DDR4-2133 (PC4-17000)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co najmniej 16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GB możliwość rozbudowy do min 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GB,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Parametry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pamieci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masowej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Min. 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 GB SATA III oraz SSD min 24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GB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Wydajność grafiki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Grafika zintegrowana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oraz karta graficzna dedykowana o min pamięci 2000 MB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Wyposażenie multimedialne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Karta dźwiękowa zintegrowana z płytą główną, zgodna z High Definition,  wewnętrz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ny głośnik w obudowie komputera.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Porty słuchawek i mikrofonu na przednim oraz na tylnym panelu obudowy.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ind w:left="360" w:hanging="36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aga max 8 kg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Obudowa powinna umożliwiać instalację kart wysoko profilowych.</w:t>
            </w:r>
          </w:p>
          <w:p w:rsidR="00FE3223" w:rsidRPr="0008201C" w:rsidRDefault="00FE3223" w:rsidP="00FE32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Zasilacz o mocy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min 3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50W pracujący w sieci 230V 50/60Hz prądu zmiennego i efektywności min. 90% przy obciążeniu 50%, </w:t>
            </w:r>
          </w:p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Moduł konstrukcji obudowy w jednostce centralnej komputera powinien pozwalać na demontaż kart rozszerzeń, napędu optycznego i 3,5” dysku twardego  bez konieczności u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życia narzędzi specjalistycznych.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Kensingtona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 oraz kłódki (oczko w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obudowie do założenia kłódki). Z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łącza na tylnym panelu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najmniej:1 x DVI-D;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x VGA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Audio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x RJ45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x USB 3.0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x USB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Z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łącza na przednim panelu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najmniej: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audio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1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x USB 3.0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x USB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W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olne złącza na płycie głównej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co najmniej PCI-Express x1. Ś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rednie roczne zużycie prądu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nie powinno przekraczać </w:t>
            </w:r>
            <w:r w:rsidR="00F943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</w:t>
            </w:r>
            <w:r w:rsidRPr="00F848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kWh/rok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Zgodność z systemami 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operacyjnymi i standardami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Potwierdzenie kompatybilności komputera na stronie Windows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Logo'd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Products List na daną platformę systemową (wydruk ze strony)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BIOS zgodny ze specyfikacją UEFI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ind w:left="357"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a/ wersji BIOS,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b/ nr seryjnym komputera wraz z datą jego wyprodukowania,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c/ ilości i sposobu obłożenia slotów pamięciami RAM,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d/ typie procesora wraz z informacją o ilości rdzeni, wielkości pamięci cache L2 i L3,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pojemności zainstalowanego dysku twardego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e/ rodzajach napędów optycznych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f/ MAC adresie zintegrowanej karty sieciowej </w:t>
            </w:r>
          </w:p>
          <w:p w:rsidR="00FE3223" w:rsidRPr="0008201C" w:rsidRDefault="00FE3223" w:rsidP="00FE3223">
            <w:pPr>
              <w:spacing w:after="0"/>
              <w:ind w:left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g/ kontrolerze audio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57"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Funkcja blokowania/odblokowania BOOT-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owania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stacji roboczej z zewnętrznych urządzeń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bootujących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Możliwość wyłączania portów USB w tym: wszystkich portów, tylko portów znajdujących się na przodzie obudowy, tylko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tylnich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portów.</w:t>
            </w:r>
          </w:p>
          <w:p w:rsidR="00FE3223" w:rsidRPr="0008201C" w:rsidRDefault="00FE3223" w:rsidP="00FE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Obsługa BIOS przy wykorzystaniu klawiatury i myszy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Ergonomia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spacing w:after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Głośność jednostki centralnej mierzona zgodnie z normą ISO 7779 oraz wykazana zgodnie z normą ISO 9296 w pozycji operatora w trybie pracy dysku twardego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(WORK) wynosząca maksymalnie 22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dB</w:t>
            </w:r>
            <w:proofErr w:type="spellEnd"/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3223" w:rsidRPr="0008201C" w:rsidTr="00FE3223">
        <w:trPr>
          <w:trHeight w:val="284"/>
        </w:trPr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Warunki gwarancji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Minimum 2</w:t>
            </w: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-letnia gwarancja  </w:t>
            </w:r>
          </w:p>
        </w:tc>
      </w:tr>
      <w:tr w:rsidR="00FE3223" w:rsidRPr="0008201C" w:rsidTr="00FE3223"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tabs>
                <w:tab w:val="left" w:pos="213"/>
              </w:tabs>
              <w:spacing w:line="3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3937" w:type="pct"/>
          </w:tcPr>
          <w:p w:rsidR="00FE3223" w:rsidRPr="0008201C" w:rsidRDefault="00FE3223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E3223" w:rsidRPr="0008201C" w:rsidRDefault="00FE3223" w:rsidP="00FE32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</w:tr>
      <w:tr w:rsidR="00FE3223" w:rsidRPr="0008201C" w:rsidTr="00FE3223">
        <w:tc>
          <w:tcPr>
            <w:tcW w:w="252" w:type="pct"/>
          </w:tcPr>
          <w:p w:rsidR="00FE3223" w:rsidRPr="0008201C" w:rsidRDefault="00FE3223" w:rsidP="00F943B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</w:tcPr>
          <w:p w:rsidR="00FE3223" w:rsidRPr="0008201C" w:rsidRDefault="00FE3223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3937" w:type="pct"/>
          </w:tcPr>
          <w:p w:rsidR="00FE3223" w:rsidRPr="009127C1" w:rsidRDefault="00FE3223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27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Klawiatura USB w układzie polski programisty </w:t>
            </w:r>
          </w:p>
          <w:p w:rsidR="00FE3223" w:rsidRPr="0008201C" w:rsidRDefault="00FE3223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Mysz optyczna trwale oznaczona logo producenta</w:t>
            </w:r>
          </w:p>
          <w:p w:rsidR="00FE3223" w:rsidRPr="0008201C" w:rsidRDefault="00FE3223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Nagrywarka DVD +/-RW </w:t>
            </w:r>
          </w:p>
          <w:p w:rsidR="00FE3223" w:rsidRPr="0008201C" w:rsidRDefault="00FE3223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Dołączony nośnik ze sterownikami</w:t>
            </w:r>
          </w:p>
          <w:p w:rsidR="00FE3223" w:rsidRDefault="00FE3223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Opakowanie musi być wykonane w 100%  z materiałów podlegających powtórnemu przetworzeniu.</w:t>
            </w:r>
          </w:p>
          <w:p w:rsidR="009127C1" w:rsidRPr="0008201C" w:rsidRDefault="009127C1" w:rsidP="009127C1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Monitor o przekątnej min 23 cale</w:t>
            </w:r>
          </w:p>
        </w:tc>
      </w:tr>
    </w:tbl>
    <w:p w:rsidR="008C767B" w:rsidRPr="0008201C" w:rsidRDefault="008C767B" w:rsidP="008C76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938"/>
      </w:tblGrid>
      <w:tr w:rsidR="008C767B" w:rsidRPr="0008201C" w:rsidTr="00FE3223">
        <w:tc>
          <w:tcPr>
            <w:tcW w:w="567" w:type="dxa"/>
            <w:shd w:val="clear" w:color="auto" w:fill="FFFFFF"/>
            <w:vAlign w:val="center"/>
          </w:tcPr>
          <w:p w:rsidR="008C767B" w:rsidRPr="0008201C" w:rsidRDefault="008C767B" w:rsidP="00FE3223">
            <w:pPr>
              <w:pStyle w:val="Tabelapozycja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</w:pPr>
            <w:r w:rsidRPr="0008201C"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C767B" w:rsidRPr="0008201C" w:rsidRDefault="008C767B" w:rsidP="00FE322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C767B" w:rsidRPr="0008201C" w:rsidRDefault="008C767B" w:rsidP="00FE3223">
            <w:pPr>
              <w:ind w:left="-7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Wymagane minimalne parametry techniczne komputerów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938" w:type="dxa"/>
            <w:shd w:val="clear" w:color="auto" w:fill="FFFFFF"/>
          </w:tcPr>
          <w:p w:rsidR="008C767B" w:rsidRPr="00DD5961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Komputer przenośny typu notebook z e</w:t>
            </w:r>
            <w:r w:rsidR="00DD596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kranem min.15" o rozdzielczości min: 1920 x 1080 </w:t>
            </w:r>
            <w:proofErr w:type="spellStart"/>
            <w:r w:rsidR="00DD596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piks</w:t>
            </w:r>
            <w:proofErr w:type="spellEnd"/>
            <w:r w:rsidR="00DD596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767B" w:rsidRPr="0008201C" w:rsidTr="00FE3223">
        <w:tblPrEx>
          <w:shd w:val="clear" w:color="auto" w:fill="FFFFFF" w:themeFill="background1"/>
        </w:tblPrEx>
        <w:tc>
          <w:tcPr>
            <w:tcW w:w="567" w:type="dxa"/>
            <w:shd w:val="clear" w:color="auto" w:fill="FFFFFF" w:themeFill="background1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C767B" w:rsidRPr="0008201C" w:rsidRDefault="008C767B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938" w:type="dxa"/>
            <w:shd w:val="clear" w:color="auto" w:fill="FFFFFF" w:themeFill="background1"/>
          </w:tcPr>
          <w:p w:rsidR="008C767B" w:rsidRPr="0008201C" w:rsidRDefault="00DD5961" w:rsidP="00FE32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C767B" w:rsidRPr="000820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internetu</w:t>
            </w:r>
            <w:proofErr w:type="spellEnd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oraz poczty elektronicznej,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4140A5" w:rsidP="004140A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Zapewnia wielowątkowość. Parametry nie gorsze niż </w:t>
            </w:r>
            <w:r w:rsidRP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2.3 GHz, 2.8 GHz Turbo, 3 MB Cache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Pamięć operacyjna RAM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4140A5" w:rsidP="004140A5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2GB DDR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2133 MHz możliwość rozbudowy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Parametry </w:t>
            </w:r>
            <w:proofErr w:type="spellStart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pamieci</w:t>
            </w:r>
            <w:proofErr w:type="spellEnd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masowej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4140A5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Min. </w:t>
            </w:r>
            <w:r w:rsid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00 GB 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4140A5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Nie gorzej niż </w:t>
            </w:r>
            <w:r w:rsidRP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Intel HD Graphics 520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Wyposażenie multimedialne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Karta dźwiękowa </w:t>
            </w:r>
            <w:r w:rsid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stereo </w:t>
            </w: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zintegrowana z płytą główną,  wbudowane </w:t>
            </w:r>
            <w:r w:rsid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min. </w:t>
            </w: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dwa głośniki o mocy </w:t>
            </w:r>
            <w:r w:rsidR="004140A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łącznej </w:t>
            </w: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min. </w:t>
            </w:r>
            <w:r w:rsidR="00BE690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W,</w:t>
            </w:r>
          </w:p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Wbudowany czytnik </w:t>
            </w:r>
            <w:r w:rsidR="00BE690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kart multimedialnych, czytnik linii papilarnych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Default="008C767B" w:rsidP="00FE3223">
            <w:pPr>
              <w:spacing w:after="0"/>
              <w:ind w:left="360" w:hanging="36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Wymagania</w:t>
            </w:r>
          </w:p>
          <w:p w:rsidR="008C767B" w:rsidRDefault="008C767B" w:rsidP="00FE3223">
            <w:pPr>
              <w:spacing w:after="0"/>
              <w:ind w:left="360" w:hanging="36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dotyczące baterii</w:t>
            </w:r>
          </w:p>
          <w:p w:rsidR="008C767B" w:rsidRPr="0008201C" w:rsidRDefault="008C767B" w:rsidP="00FE3223">
            <w:pPr>
              <w:spacing w:after="0"/>
              <w:ind w:left="360" w:hanging="36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 zasilania</w:t>
            </w:r>
          </w:p>
        </w:tc>
        <w:tc>
          <w:tcPr>
            <w:tcW w:w="7938" w:type="dxa"/>
            <w:shd w:val="clear" w:color="auto" w:fill="FFFFFF"/>
          </w:tcPr>
          <w:p w:rsidR="008C767B" w:rsidRPr="00BE6907" w:rsidRDefault="00BE6907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4-cell,</w:t>
            </w:r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Li-</w:t>
            </w:r>
            <w:proofErr w:type="spellStart"/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Ion</w:t>
            </w:r>
            <w:proofErr w:type="spellEnd"/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Czas p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racy na baterii min 1,5 godziny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Zgodność z systemami operacyjnymi i standardami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Potwierdzenie kompatybilności komputera na stronie Windows </w:t>
            </w:r>
            <w:proofErr w:type="spellStart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Logo'd</w:t>
            </w:r>
            <w:proofErr w:type="spellEnd"/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Products List na daną platformę systemową (wydruk ze strony)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Certyfikaty i standardy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BE69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Deklaracja zgodności CE (załączyć do oferty)</w:t>
            </w:r>
          </w:p>
          <w:p w:rsidR="008C767B" w:rsidRPr="0008201C" w:rsidRDefault="008C767B" w:rsidP="00BE69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Ergonomia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Głośność jednostki centralnej mierzona zgodnie z normą ISO 7779 oraz wykazana zgodnie z normą ISO 9296 w pozycji operatora w trybie pracy dysku twardego (IDLE</w:t>
            </w:r>
            <w:r w:rsidR="00BE690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 wynosząca maksymalnie 21 </w:t>
            </w:r>
            <w:proofErr w:type="spellStart"/>
            <w:r w:rsidR="00BE690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dB</w:t>
            </w:r>
            <w:proofErr w:type="spellEnd"/>
            <w:r w:rsidR="00BE690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Waga i wymiary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Waga max 2,60 kg z baterią 4-cell</w:t>
            </w:r>
          </w:p>
          <w:p w:rsidR="008C767B" w:rsidRPr="0008201C" w:rsidRDefault="00BE6907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Szerokość: max 381</w:t>
            </w:r>
            <w:r w:rsidR="008C767B"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mm </w:t>
            </w:r>
          </w:p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Wysokość: max 28 mm </w:t>
            </w:r>
          </w:p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Głębokość: max 262 mm 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Warunki gwarancji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FE322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2-letnia gwarancja </w:t>
            </w:r>
          </w:p>
        </w:tc>
      </w:tr>
      <w:tr w:rsidR="008C767B" w:rsidRPr="0008201C" w:rsidTr="00FE3223">
        <w:tc>
          <w:tcPr>
            <w:tcW w:w="567" w:type="dxa"/>
            <w:shd w:val="clear" w:color="auto" w:fill="FFFFFF"/>
          </w:tcPr>
          <w:p w:rsidR="008C767B" w:rsidRPr="0008201C" w:rsidRDefault="008C767B" w:rsidP="008C767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C767B" w:rsidRPr="0008201C" w:rsidRDefault="008C767B" w:rsidP="00FE3223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7938" w:type="dxa"/>
            <w:shd w:val="clear" w:color="auto" w:fill="FFFFFF"/>
          </w:tcPr>
          <w:p w:rsidR="008C767B" w:rsidRPr="0008201C" w:rsidRDefault="008C767B" w:rsidP="00BE69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Wbudowane porty i złącza: 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złącze słuchawki/mikrofon tzn. </w:t>
            </w:r>
            <w:proofErr w:type="spellStart"/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combo</w:t>
            </w:r>
            <w:proofErr w:type="spellEnd"/>
          </w:p>
          <w:p w:rsidR="008C767B" w:rsidRPr="00BE6907" w:rsidRDefault="00BE6907" w:rsidP="00BE6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min. 3</w:t>
            </w:r>
            <w:r w:rsidR="008C767B"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x USB  , w tym min 2x USB 3.0 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HDMI, 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czytnik ka</w:t>
            </w:r>
            <w:r w:rsidR="00BE69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rt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kamera min 1280x720 z mikrofonem wbudowana w obudowę matrycy, 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Karta sieciowa LAN 10/100 Ethernet RJ 45 zintegrowana z płytą główną,          </w:t>
            </w:r>
          </w:p>
          <w:p w:rsidR="008C767B" w:rsidRPr="0008201C" w:rsidRDefault="008C767B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Karta sieciowa WLAN 802.11 b/g/n, zintegrowany z płytą główną lub w postaci wewnętrznego modułu mini-PCI Express,</w:t>
            </w:r>
          </w:p>
          <w:p w:rsidR="008C767B" w:rsidRPr="00A80981" w:rsidRDefault="008C767B" w:rsidP="00A809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Klawiatura wyspowa z powłoką antybakteryjną z wydzieloną strefą dla klawiatury numerycznej (układ US -QWERTY), min 102 klawisze</w:t>
            </w:r>
            <w:r w:rsidRPr="00A8098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8C767B" w:rsidRPr="0008201C" w:rsidRDefault="00A80981" w:rsidP="008C767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Bluetooth</w:t>
            </w:r>
          </w:p>
          <w:p w:rsidR="008C767B" w:rsidRPr="00A80981" w:rsidRDefault="008C767B" w:rsidP="00A809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8201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Napęd optyczny DVD +/- RW, zamawiający nie dopuszcza rozwiązania typu „slot”</w:t>
            </w:r>
          </w:p>
        </w:tc>
      </w:tr>
    </w:tbl>
    <w:p w:rsidR="008C767B" w:rsidRDefault="008C767B" w:rsidP="008C767B">
      <w:pPr>
        <w:rPr>
          <w:rFonts w:ascii="Times New Roman" w:hAnsi="Times New Roman" w:cs="Times New Roman"/>
          <w:sz w:val="20"/>
          <w:szCs w:val="20"/>
        </w:rPr>
      </w:pPr>
    </w:p>
    <w:p w:rsidR="008C767B" w:rsidRPr="0008201C" w:rsidRDefault="008C767B" w:rsidP="008C767B">
      <w:pPr>
        <w:rPr>
          <w:rFonts w:ascii="Times New Roman" w:hAnsi="Times New Roman" w:cs="Times New Roman"/>
          <w:b/>
          <w:sz w:val="20"/>
          <w:szCs w:val="20"/>
        </w:rPr>
      </w:pPr>
      <w:r w:rsidRPr="0008201C">
        <w:rPr>
          <w:rFonts w:ascii="Times New Roman" w:hAnsi="Times New Roman" w:cs="Times New Roman"/>
          <w:b/>
          <w:sz w:val="20"/>
          <w:szCs w:val="20"/>
        </w:rPr>
        <w:t>Oprogramowanie:</w:t>
      </w:r>
    </w:p>
    <w:p w:rsidR="008C767B" w:rsidRPr="0008201C" w:rsidRDefault="008C767B" w:rsidP="008C767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08201C">
        <w:rPr>
          <w:rFonts w:ascii="Times New Roman" w:hAnsi="Times New Roman"/>
          <w:bCs/>
          <w:color w:val="000000"/>
          <w:sz w:val="20"/>
          <w:szCs w:val="20"/>
        </w:rPr>
        <w:t xml:space="preserve">Microsoft Windows 7 Professional </w:t>
      </w:r>
      <w:r w:rsidRPr="004B5B7F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4B5B7F">
        <w:rPr>
          <w:rFonts w:ascii="Times New Roman" w:hAnsi="Times New Roman"/>
          <w:bCs/>
          <w:sz w:val="20"/>
          <w:szCs w:val="20"/>
        </w:rPr>
        <w:t>32-bit i 64-bit</w:t>
      </w:r>
      <w:r w:rsidRPr="004B5B7F">
        <w:rPr>
          <w:rFonts w:ascii="Times New Roman" w:hAnsi="Times New Roman"/>
          <w:bCs/>
          <w:color w:val="000000"/>
          <w:sz w:val="20"/>
          <w:szCs w:val="20"/>
        </w:rPr>
        <w:t>),</w:t>
      </w:r>
      <w:r w:rsidRPr="0008201C">
        <w:rPr>
          <w:rFonts w:ascii="Times New Roman" w:hAnsi="Times New Roman"/>
          <w:bCs/>
          <w:color w:val="000000"/>
          <w:sz w:val="20"/>
          <w:szCs w:val="20"/>
        </w:rPr>
        <w:t xml:space="preserve"> system operacyjny nie wymagający aktywacji za pomocą telefonu lub Internetu w firmi</w:t>
      </w:r>
      <w:r w:rsidR="00A80981">
        <w:rPr>
          <w:rFonts w:ascii="Times New Roman" w:hAnsi="Times New Roman"/>
          <w:bCs/>
          <w:color w:val="000000"/>
          <w:sz w:val="20"/>
          <w:szCs w:val="20"/>
        </w:rPr>
        <w:t>e Microsoft + nośnik w ilości 28</w:t>
      </w:r>
      <w:r w:rsidRPr="0008201C">
        <w:rPr>
          <w:rFonts w:ascii="Times New Roman" w:hAnsi="Times New Roman"/>
          <w:bCs/>
          <w:color w:val="000000"/>
          <w:sz w:val="20"/>
          <w:szCs w:val="20"/>
        </w:rPr>
        <w:t xml:space="preserve"> egzemplarzy lub system równoważny tj. spełniający następujące wymagania.:</w:t>
      </w:r>
    </w:p>
    <w:p w:rsidR="008C767B" w:rsidRPr="00D27714" w:rsidRDefault="008C767B" w:rsidP="008C767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08201C">
        <w:rPr>
          <w:rFonts w:ascii="Times New Roman" w:hAnsi="Times New Roman"/>
          <w:sz w:val="20"/>
          <w:szCs w:val="20"/>
        </w:rPr>
        <w:t>Zaoferowany system operacyjny będzie poprawnie współpracował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08201C">
        <w:rPr>
          <w:rFonts w:ascii="Times New Roman" w:hAnsi="Times New Roman"/>
          <w:sz w:val="20"/>
          <w:szCs w:val="20"/>
        </w:rPr>
        <w:t>używanym przez Zamawiającego oprogramowanie</w:t>
      </w:r>
      <w:r w:rsidR="00A80981">
        <w:rPr>
          <w:rFonts w:ascii="Times New Roman" w:hAnsi="Times New Roman"/>
          <w:sz w:val="20"/>
          <w:szCs w:val="20"/>
        </w:rPr>
        <w:t>m biurowym Microsoft Office 2010 i 2013</w:t>
      </w:r>
      <w:r w:rsidRPr="0008201C">
        <w:rPr>
          <w:rFonts w:ascii="Times New Roman" w:hAnsi="Times New Roman"/>
          <w:sz w:val="20"/>
          <w:szCs w:val="20"/>
        </w:rPr>
        <w:t xml:space="preserve"> (bez wykorzystania mechanizmów wirtualizacji);</w:t>
      </w:r>
    </w:p>
    <w:p w:rsidR="008C767B" w:rsidRPr="0008201C" w:rsidRDefault="008C767B" w:rsidP="008C767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System powinien umożliwiać instalację oraz płynną pracę takich programów jak: Solid Edge 2010 </w:t>
      </w:r>
      <w:proofErr w:type="spellStart"/>
      <w:r>
        <w:rPr>
          <w:rFonts w:ascii="Times New Roman" w:hAnsi="Times New Roman"/>
          <w:sz w:val="20"/>
          <w:szCs w:val="20"/>
        </w:rPr>
        <w:t>Pl</w:t>
      </w:r>
      <w:proofErr w:type="spellEnd"/>
      <w:r>
        <w:rPr>
          <w:rFonts w:ascii="Times New Roman" w:hAnsi="Times New Roman"/>
          <w:sz w:val="20"/>
          <w:szCs w:val="20"/>
        </w:rPr>
        <w:t xml:space="preserve">, Edge CAM 2009 PL, Auto CAD 2011 PL, MTS  </w:t>
      </w:r>
      <w:r w:rsidRPr="0008201C">
        <w:rPr>
          <w:rFonts w:ascii="Times New Roman" w:hAnsi="Times New Roman"/>
          <w:sz w:val="20"/>
          <w:szCs w:val="20"/>
        </w:rPr>
        <w:t>(bez wykorzystania mechanizmów wirtualizacji);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Możliwość dokonywania aktualizacji i poprawek systemu przez Internet; możliwość dokonywania uaktualnień sterowników urządzeń przez Internet – witrynę producenta systemu; 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Internetowa aktualizacja zapewniona w języku polskim;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Wbudowana zapora internetowa (firewall) dla ochrony połączeń internetowych; zintegrowana z systemem konsola do zarządzania ustawieniami zapory i regułami </w:t>
      </w:r>
      <w:proofErr w:type="spellStart"/>
      <w:r w:rsidRPr="0008201C">
        <w:rPr>
          <w:rFonts w:ascii="Times New Roman" w:hAnsi="Times New Roman" w:cs="Times New Roman"/>
          <w:sz w:val="20"/>
          <w:szCs w:val="20"/>
        </w:rPr>
        <w:t>IPSec</w:t>
      </w:r>
      <w:proofErr w:type="spellEnd"/>
      <w:r w:rsidRPr="0008201C">
        <w:rPr>
          <w:rFonts w:ascii="Times New Roman" w:hAnsi="Times New Roman" w:cs="Times New Roman"/>
          <w:sz w:val="20"/>
          <w:szCs w:val="20"/>
        </w:rPr>
        <w:t xml:space="preserve"> v4 i v6;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Zlokalizowane w języku polskim, co najmniej następujące elementy: menu, przeglądarka internetowa, pomoc, komunikaty systemowe;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Wsparcie dla większości powszechnie używanych urządzeń peryferyjnych (np.: drukarek, urządzeń sieciowych, standardów USB, </w:t>
      </w:r>
      <w:proofErr w:type="spellStart"/>
      <w:r w:rsidRPr="0008201C">
        <w:rPr>
          <w:rFonts w:ascii="Times New Roman" w:hAnsi="Times New Roman" w:cs="Times New Roman"/>
          <w:sz w:val="20"/>
          <w:szCs w:val="20"/>
        </w:rPr>
        <w:t>Plug&amp;Play</w:t>
      </w:r>
      <w:proofErr w:type="spellEnd"/>
      <w:r w:rsidRPr="0008201C">
        <w:rPr>
          <w:rFonts w:ascii="Times New Roman" w:hAnsi="Times New Roman" w:cs="Times New Roman"/>
          <w:sz w:val="20"/>
          <w:szCs w:val="20"/>
        </w:rPr>
        <w:t>, Wi-Fi);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System działa w trybie graficznym z elementami 3D, zintegrowana z interfejsem użytkownika interaktywna część pulpitu służącą do uruchamiania aplikacji, które użytkownik może dowolnie wymieniać i pobrać ze strony producenta;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Możliwość zdalnej automatycznej instalacji, konfiguracji, administrowania oraz aktualizowania systemu;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Zabezpieczony hasłem hierarchiczny dostęp do systemu, konta i profile użytkowników zarządzane zdalnie; praca systemu w trybie ochrony kont użytkowników;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Zintegrowane z systemem operacyjnym narzędzia zwalczające złośliwe oprogramowanie; aktualizacje dostępne u producenta nieodpłatnie bez ograniczeń czasowych;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System operacyjny posiada podstawowe funkcje związane z obsługą komputerów typu TABLET PC, z wbudowanym modułem „uczenia się” pisma użytkownika;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System operacyjny posiada wbudowaną funkcjonalność rozpoznawania mowy, pozwalającą na sterowanie komputerem głosowo, wraz z modułem „uczenia się” głosu użytkownika;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 Zintegrowany z systemem operacyjnym moduł do pracy grupowej uruchamiany ad- hoc w zależności od potrzeb;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Zintegrowany z systemem operacyjnym moduł synchronizacji komputera z urządzeniami zewnętrznymi;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Dostępne w systemie zasoby wskazujące jak wykorzystać funkcje systemu w zastosowaniach biznesowych;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Wbudowany system pomocy w języku polskim;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System operacyjny powinien być wyposażony w możliwość przystosowania stanowiska dla osób niepełnosprawnych (np. słabo widzących);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lastRenderedPageBreak/>
        <w:t xml:space="preserve"> Możliwość zarządzania stacją roboczą poprzez polityki – przez politykę rozumiemy zestaw reguł definiujących lub ograniczających funkcjonalność systemu lub aplikacji;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Wdrażanie IPSEC oparte na politykach – wdrażanie IPSEC oparte na zestawach reguł definiujących ustawienia zarządzanych w sposób centralny;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Wsparcie dla logowania przy pomocy </w:t>
      </w:r>
      <w:proofErr w:type="spellStart"/>
      <w:r w:rsidRPr="0008201C">
        <w:rPr>
          <w:rFonts w:ascii="Times New Roman" w:hAnsi="Times New Roman" w:cs="Times New Roman"/>
          <w:sz w:val="20"/>
          <w:szCs w:val="20"/>
        </w:rPr>
        <w:t>smartcard</w:t>
      </w:r>
      <w:proofErr w:type="spellEnd"/>
      <w:r w:rsidRPr="0008201C">
        <w:rPr>
          <w:rFonts w:ascii="Times New Roman" w:hAnsi="Times New Roman" w:cs="Times New Roman"/>
          <w:sz w:val="20"/>
          <w:szCs w:val="20"/>
        </w:rPr>
        <w:t>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Rozbudowane polityki bezpieczeństwa – polityki dla systemu operacyjnego i dla wskazanych aplikacji;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 System posiada narzędzia służące do administracji, do wykonywania kopii zapasowych polityk i ich odtwarzania oraz generowania raportów z ustawień polityk;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Wsparcie dla Sun Java i .NET Framework 1.1 i 2.0 i 3.0 – możliwość uruchomienia aplikacji działających we wskazanych środowiskach;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Zdalna pomoc i współdzielenie aplikacji – możliwość zdalnego przejęcia sesji zalogowanego użytkownika celem rozwiązania problemu z komputerem;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Graficzne środowisko instalacji i konfiguracji;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 xml:space="preserve">Transakcyjny system plików pozwalający na stosowanie przydziałów (ang. </w:t>
      </w:r>
      <w:proofErr w:type="spellStart"/>
      <w:r w:rsidRPr="0008201C">
        <w:rPr>
          <w:rFonts w:ascii="Times New Roman" w:hAnsi="Times New Roman" w:cs="Times New Roman"/>
          <w:sz w:val="20"/>
          <w:szCs w:val="20"/>
        </w:rPr>
        <w:t>quota</w:t>
      </w:r>
      <w:proofErr w:type="spellEnd"/>
      <w:r w:rsidRPr="0008201C">
        <w:rPr>
          <w:rFonts w:ascii="Times New Roman" w:hAnsi="Times New Roman" w:cs="Times New Roman"/>
          <w:sz w:val="20"/>
          <w:szCs w:val="20"/>
        </w:rPr>
        <w:t>) na dysku dla użytkowników oraz zapewniający większą niezawodność i pozwalający tworzyć kopie zapasowe;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Zarządzanie kontami użytkowników sieci oraz urządzeniami sieciowymi tj. drukarki, modemy, woluminy dyskowe, usługi katalogowe;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Udostępnianie modemu;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Oprogramowanie dla tworzenia kopii zapasowych (Backup); automatyczne wykonywanie kopii plików z możliwością automatycznego przywrócenia wersji wcześniejszej;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Możliwość przywracania plików systemowych;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System operacyjny musi posiadać funkcjonalność pozwalającą na identyfikację sieci komputerowych do których jest podłączony, zapamiętywanie ustawień i przypisywanie do min. 3 kategorii bezpieczeństwa (z predefiniowanymi odpowiednio do kategorii ustawieniami zapory sieciowej, udostępniania plików itp.);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Możliwość blokowania lub dopuszczania dowolnych urządzeń peryferyjnych za pomocą polityk grupowych (przy użyciu numerów identyfikacyjnych sprzętu).</w:t>
      </w:r>
    </w:p>
    <w:p w:rsidR="008C767B" w:rsidRPr="0008201C" w:rsidRDefault="008C767B" w:rsidP="008C7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01C">
        <w:rPr>
          <w:rFonts w:ascii="Times New Roman" w:hAnsi="Times New Roman" w:cs="Times New Roman"/>
          <w:sz w:val="20"/>
          <w:szCs w:val="20"/>
        </w:rPr>
        <w:t>Możliwość „</w:t>
      </w:r>
      <w:proofErr w:type="spellStart"/>
      <w:r w:rsidRPr="0008201C">
        <w:rPr>
          <w:rFonts w:ascii="Times New Roman" w:hAnsi="Times New Roman" w:cs="Times New Roman"/>
          <w:sz w:val="20"/>
          <w:szCs w:val="20"/>
        </w:rPr>
        <w:t>downgrade</w:t>
      </w:r>
      <w:proofErr w:type="spellEnd"/>
      <w:r w:rsidRPr="0008201C">
        <w:rPr>
          <w:rFonts w:ascii="Times New Roman" w:hAnsi="Times New Roman" w:cs="Times New Roman"/>
          <w:sz w:val="20"/>
          <w:szCs w:val="20"/>
        </w:rPr>
        <w:t>” do niższej wersji.</w:t>
      </w:r>
    </w:p>
    <w:p w:rsidR="009A3134" w:rsidRDefault="009A3134" w:rsidP="008C767B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560"/>
        <w:gridCol w:w="7938"/>
      </w:tblGrid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Wymagane minimalne parametry techniczne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Urządzenie wielofunkcyjne laserowe (drukarka, kopiarka, skaner)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szt.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Technologia druku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Laserowa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monochromatyczna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Obsługiwane nośniki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Format papieru A4; gramatura w zakresie nie mniejszym niż 60 – 200 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g/m²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ax prędkość drukowania mono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mniej niż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 str./min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Pojemność podajnika papieru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mniej niż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 kartek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Podstawowe funkcje</w:t>
            </w:r>
            <w:r w:rsidRPr="009A3134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ind w:left="-71"/>
              <w:rPr>
                <w:rFonts w:ascii="Calibri" w:eastAsia="Times New Roman" w:hAnsi="Calibri" w:cs="Times New Roman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Drukarka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(duplex), kopiowanie, skanowanie, 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automatyczny podajnik dokumentów (ADF)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min 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 arkuszy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60" w:type="dxa"/>
            <w:vAlign w:val="center"/>
          </w:tcPr>
          <w:p w:rsidR="009A3134" w:rsidRPr="009A3134" w:rsidRDefault="00D07CEE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Typ skanera</w:t>
            </w:r>
          </w:p>
        </w:tc>
        <w:tc>
          <w:tcPr>
            <w:tcW w:w="7938" w:type="dxa"/>
            <w:vAlign w:val="center"/>
          </w:tcPr>
          <w:p w:rsidR="009A3134" w:rsidRPr="009A3134" w:rsidRDefault="00D07CEE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płaski z podajnikiem dokume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ntów (ADF)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Rozdzi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elczość skanera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gorzej niż 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1200 </w:t>
            </w:r>
            <w:proofErr w:type="spellStart"/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dpi</w:t>
            </w:r>
            <w:proofErr w:type="spellEnd"/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/12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dpi</w:t>
            </w:r>
            <w:proofErr w:type="spellEnd"/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9A3134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Rozdzi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elczość kopiarki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gorzej niż 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dpi</w:t>
            </w:r>
            <w:proofErr w:type="spellEnd"/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/600 </w:t>
            </w:r>
            <w:proofErr w:type="spellStart"/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dpi</w:t>
            </w:r>
            <w:proofErr w:type="spellEnd"/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Zainstalowana pamięć 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mniej niż 256 MB 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D07CEE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Prędkość procesora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D07C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mniej niż 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 MHz</w:t>
            </w: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Interfejsy / Komunikacja 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USB 2.0; karta sieciowa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Masa netto </w:t>
            </w:r>
          </w:p>
        </w:tc>
        <w:tc>
          <w:tcPr>
            <w:tcW w:w="7938" w:type="dxa"/>
            <w:vAlign w:val="center"/>
          </w:tcPr>
          <w:p w:rsidR="009A3134" w:rsidRPr="009A3134" w:rsidRDefault="00D07CEE" w:rsidP="00D07C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 przedziale nie większym niż 15</w:t>
            </w:r>
            <w:r w:rsidR="009A3134"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kg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do 35 kg</w:t>
            </w:r>
            <w:r w:rsidR="009A3134"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Co najmniej kabel zasilający, kabel USB, kabel sieciowy, sterowniki, instrukcja w języku 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polskim, co najmniej jeden dodatkowy pełny toner</w:t>
            </w:r>
          </w:p>
        </w:tc>
      </w:tr>
      <w:tr w:rsidR="009A3134" w:rsidRPr="009A3134" w:rsidTr="000917BE">
        <w:tc>
          <w:tcPr>
            <w:tcW w:w="567" w:type="dxa"/>
            <w:vAlign w:val="center"/>
          </w:tcPr>
          <w:p w:rsidR="009A3134" w:rsidRPr="009A3134" w:rsidRDefault="00D07CEE" w:rsidP="009A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  <w:r w:rsidR="009A3134" w:rsidRPr="009A3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9A3134" w:rsidRPr="009A3134" w:rsidRDefault="009A3134" w:rsidP="009A31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7938" w:type="dxa"/>
            <w:vAlign w:val="center"/>
          </w:tcPr>
          <w:p w:rsidR="009A3134" w:rsidRPr="009A3134" w:rsidRDefault="009A3134" w:rsidP="00D07C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3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mniej niż </w:t>
            </w:r>
            <w:r w:rsid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lata</w:t>
            </w:r>
          </w:p>
        </w:tc>
      </w:tr>
    </w:tbl>
    <w:p w:rsidR="009A3134" w:rsidRDefault="009A3134" w:rsidP="008C767B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557"/>
        <w:gridCol w:w="7954"/>
      </w:tblGrid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Wymagane minimalne parametry techniczne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Projektor multimedialny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938" w:type="dxa"/>
            <w:vAlign w:val="center"/>
          </w:tcPr>
          <w:p w:rsidR="00D07CEE" w:rsidRPr="00D07CEE" w:rsidRDefault="00BC44B1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D07CEE"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r w:rsidR="00BC44B1" w:rsidRPr="00BC44B1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1920x1080 pikseli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Nie gorzej niż 1</w:t>
            </w:r>
            <w:r w:rsid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000:1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Jasność </w:t>
            </w:r>
            <w:r w:rsidRPr="00D07CEE">
              <w:rPr>
                <w:rFonts w:ascii="ProximaNovaRegular" w:eastAsia="Times New Roman" w:hAnsi="ProximaNovaRegular" w:cs="Times New Roman"/>
                <w:b/>
                <w:bCs/>
                <w:color w:val="444444"/>
                <w:sz w:val="19"/>
                <w:szCs w:val="19"/>
              </w:rPr>
              <w:t>ANSI [lumen]</w:t>
            </w:r>
          </w:p>
        </w:tc>
        <w:tc>
          <w:tcPr>
            <w:tcW w:w="7938" w:type="dxa"/>
            <w:vAlign w:val="center"/>
          </w:tcPr>
          <w:p w:rsidR="00D07CEE" w:rsidRPr="00D07CEE" w:rsidRDefault="00BC44B1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Nie gorzej niż 32</w:t>
            </w:r>
            <w:r w:rsidR="00D07CEE"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60" w:type="dxa"/>
            <w:vAlign w:val="center"/>
          </w:tcPr>
          <w:p w:rsidR="00D07CEE" w:rsidRPr="00D07CEE" w:rsidRDefault="00BC44B1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Przekątna</w:t>
            </w:r>
            <w:r w:rsidR="00D07CEE"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obrazu</w:t>
            </w:r>
          </w:p>
        </w:tc>
        <w:tc>
          <w:tcPr>
            <w:tcW w:w="7938" w:type="dxa"/>
            <w:vAlign w:val="center"/>
          </w:tcPr>
          <w:p w:rsidR="00D07CEE" w:rsidRPr="00D07CEE" w:rsidRDefault="00BC44B1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1,14 : 7,62 m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60" w:type="dxa"/>
            <w:vAlign w:val="center"/>
          </w:tcPr>
          <w:p w:rsidR="00D07CEE" w:rsidRPr="00D07CEE" w:rsidRDefault="00BC44B1" w:rsidP="00BC44B1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  <w:r w:rsidR="00D07CEE"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biektyw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W przedziale nie mniejszym niż: </w:t>
            </w:r>
            <w:r w:rsid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2,59 – 2,87 F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8. 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Porty (wejścia/wyjścia)</w:t>
            </w:r>
          </w:p>
        </w:tc>
        <w:tc>
          <w:tcPr>
            <w:tcW w:w="7938" w:type="dxa"/>
            <w:vAlign w:val="center"/>
          </w:tcPr>
          <w:p w:rsidR="00BC44B1" w:rsidRPr="00BC44B1" w:rsidRDefault="00D07CEE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najmniej: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BC44B1"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="00BC44B1"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audio in (Mini Jack)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2 x D-</w:t>
            </w:r>
            <w:proofErr w:type="spellStart"/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sub</w:t>
            </w:r>
            <w:proofErr w:type="spellEnd"/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15-pin wejście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D-</w:t>
            </w:r>
            <w:proofErr w:type="spellStart"/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sub</w:t>
            </w:r>
            <w:proofErr w:type="spellEnd"/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15-pin wyjście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audio in (L/R)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 xml:space="preserve">1 x </w:t>
            </w:r>
            <w:proofErr w:type="spellStart"/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Composite</w:t>
            </w:r>
            <w:proofErr w:type="spellEnd"/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S-Video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 xml:space="preserve">1 x 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USB</w:t>
            </w:r>
          </w:p>
          <w:p w:rsidR="00BC44B1" w:rsidRPr="00BC44B1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HDMI</w:t>
            </w:r>
          </w:p>
          <w:p w:rsidR="00D07CEE" w:rsidRPr="00D07CEE" w:rsidRDefault="00BC44B1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•</w:t>
            </w:r>
            <w:r w:rsidRP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ab/>
              <w:t>1 x audio out (Mini Jack)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Głośnik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Wbudowany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najmniej:</w:t>
            </w:r>
          </w:p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Kabel VGA 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Pilot 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Kabel zasilający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11.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Gwarancja na projektor</w:t>
            </w:r>
          </w:p>
        </w:tc>
        <w:tc>
          <w:tcPr>
            <w:tcW w:w="7938" w:type="dxa"/>
            <w:vAlign w:val="center"/>
          </w:tcPr>
          <w:p w:rsidR="00D07CEE" w:rsidRPr="00D07CEE" w:rsidRDefault="00BC44B1" w:rsidP="00D07CE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36</w:t>
            </w:r>
            <w:r w:rsidR="00552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miesię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cy</w:t>
            </w:r>
          </w:p>
        </w:tc>
      </w:tr>
      <w:tr w:rsidR="00D07CEE" w:rsidRPr="00D07CEE" w:rsidTr="000917BE">
        <w:tc>
          <w:tcPr>
            <w:tcW w:w="567" w:type="dxa"/>
            <w:vAlign w:val="center"/>
          </w:tcPr>
          <w:p w:rsidR="00D07CEE" w:rsidRPr="00D07CEE" w:rsidRDefault="00D07CEE" w:rsidP="00D0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60" w:type="dxa"/>
            <w:vAlign w:val="center"/>
          </w:tcPr>
          <w:p w:rsidR="00D07CEE" w:rsidRPr="00D07CEE" w:rsidRDefault="00D07CEE" w:rsidP="00D07CE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Żywotność lampy w trybie normalnym</w:t>
            </w:r>
          </w:p>
        </w:tc>
        <w:tc>
          <w:tcPr>
            <w:tcW w:w="7938" w:type="dxa"/>
            <w:vAlign w:val="center"/>
          </w:tcPr>
          <w:p w:rsidR="00D07CEE" w:rsidRPr="00D07CEE" w:rsidRDefault="00D07CEE" w:rsidP="00BC44B1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4</w:t>
            </w:r>
            <w:r w:rsidR="00BC4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D07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godz</w:t>
            </w:r>
            <w:proofErr w:type="spellEnd"/>
          </w:p>
        </w:tc>
      </w:tr>
      <w:tr w:rsidR="00D07CEE" w:rsidRPr="00D07CEE" w:rsidTr="000917B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81" w:type="dxa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07CEE" w:rsidRPr="00D07CEE" w:rsidRDefault="00D07CEE" w:rsidP="00D07CEE">
            <w:pPr>
              <w:rPr>
                <w:rFonts w:ascii="ProximaNovaRegular" w:eastAsia="Times New Roman" w:hAnsi="ProximaNovaRegular" w:cs="Times New Roman"/>
                <w:b/>
                <w:bCs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7CEE" w:rsidRPr="00D07CEE" w:rsidRDefault="00D07CEE" w:rsidP="00D07CEE">
            <w:pPr>
              <w:spacing w:before="100" w:beforeAutospacing="1" w:after="100" w:afterAutospacing="1" w:line="240" w:lineRule="auto"/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</w:pPr>
          </w:p>
        </w:tc>
      </w:tr>
    </w:tbl>
    <w:p w:rsidR="00D07CEE" w:rsidRDefault="00D07CEE" w:rsidP="008C767B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557"/>
        <w:gridCol w:w="7954"/>
      </w:tblGrid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Wymagane minimalne parametry techniczne</w:t>
            </w:r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Czytnik kodów kreskowych typu 1D</w:t>
            </w:r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Odczytywane kody kreskowe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UPC/EAN: UPC-A, UPC-E, UPC-E1, EAN-8/JAN kreskowych 8, EAN-13/JAN 13,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Bookland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EAN,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Bookland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ISBN Format, UCC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Coupon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Extended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, ISSN EAN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128, w tym GS1-128, ISBT 128, ISBT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Concatenation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,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39, w tym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Trioptic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39, konwersja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39 na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32 (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Italian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Pharmacy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),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39 Full ASCII Conversion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93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11 Matrix 2 of 5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Interleaved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2 of 5 (ITF)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Discrete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2 of 5 (DTF)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Codabar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(NW &amp;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ndash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7) MSI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Chinese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2 of 5 IATA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Inverse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1D (z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wyjštkiem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wszystkich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kodó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w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DataBars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)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, w tym GS1 DataBar-14,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Limited,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Expanded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einschlie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lich GS1 DataBar-14,GS1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Limited, GS1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DataBar</w:t>
            </w:r>
            <w:proofErr w:type="spellEnd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proofErr w:type="spellStart"/>
            <w:r w:rsidRPr="0060653A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Expanded</w:t>
            </w:r>
            <w:proofErr w:type="spellEnd"/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Sygnalizacja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Dźwiękowa, świetlna</w:t>
            </w:r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60653A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Szybkość skanowania</w:t>
            </w:r>
          </w:p>
        </w:tc>
        <w:tc>
          <w:tcPr>
            <w:tcW w:w="7954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gorzej niż </w:t>
            </w:r>
            <w:r w:rsidRPr="00606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547 skan./s</w:t>
            </w:r>
          </w:p>
        </w:tc>
      </w:tr>
      <w:tr w:rsidR="0060653A" w:rsidRPr="00D07CEE" w:rsidTr="0060653A">
        <w:tc>
          <w:tcPr>
            <w:tcW w:w="554" w:type="dxa"/>
            <w:vAlign w:val="center"/>
          </w:tcPr>
          <w:p w:rsidR="0060653A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  <w:r w:rsidR="0060653A"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7" w:type="dxa"/>
            <w:vAlign w:val="center"/>
          </w:tcPr>
          <w:p w:rsidR="0060653A" w:rsidRPr="00D07CEE" w:rsidRDefault="0060653A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Gwarancja na projektor</w:t>
            </w:r>
          </w:p>
        </w:tc>
        <w:tc>
          <w:tcPr>
            <w:tcW w:w="7954" w:type="dxa"/>
            <w:vAlign w:val="center"/>
          </w:tcPr>
          <w:p w:rsidR="0060653A" w:rsidRPr="00D07CEE" w:rsidRDefault="0055228E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24 miesiące</w:t>
            </w:r>
          </w:p>
        </w:tc>
      </w:tr>
      <w:tr w:rsidR="0060653A" w:rsidRPr="00D07CEE" w:rsidTr="000917B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954" w:type="dxa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0653A" w:rsidRPr="00D07CEE" w:rsidRDefault="0060653A" w:rsidP="000917BE">
            <w:pPr>
              <w:rPr>
                <w:rFonts w:ascii="ProximaNovaRegular" w:eastAsia="Times New Roman" w:hAnsi="ProximaNovaRegular" w:cs="Times New Roman"/>
                <w:b/>
                <w:bCs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653A" w:rsidRPr="00D07CEE" w:rsidRDefault="0060653A" w:rsidP="000917BE">
            <w:pPr>
              <w:spacing w:before="100" w:beforeAutospacing="1" w:after="100" w:afterAutospacing="1" w:line="240" w:lineRule="auto"/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</w:pPr>
          </w:p>
        </w:tc>
      </w:tr>
    </w:tbl>
    <w:p w:rsidR="0060653A" w:rsidRDefault="0060653A" w:rsidP="008C767B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557"/>
        <w:gridCol w:w="7954"/>
      </w:tblGrid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Wymagane minimalne parametry techniczne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Drukarka etykiet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D07CE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Prędkość druku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55228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CEE"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 xml:space="preserve"> </w:t>
            </w:r>
            <w:r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  <w:t>Min 90 etykiet / minutę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Praca w sieci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bezprzewodowa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55228E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57" w:type="dxa"/>
            <w:vAlign w:val="center"/>
          </w:tcPr>
          <w:p w:rsidR="0055228E" w:rsidRPr="00D07CEE" w:rsidRDefault="000852D4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852D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Nie gorzej niż </w:t>
            </w:r>
            <w:r w:rsid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300 / 600 </w:t>
            </w:r>
            <w:proofErr w:type="spellStart"/>
            <w:r w:rsid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dpi</w:t>
            </w:r>
            <w:proofErr w:type="spellEnd"/>
          </w:p>
        </w:tc>
      </w:tr>
      <w:tr w:rsidR="000852D4" w:rsidRPr="00D07CEE" w:rsidTr="000917BE">
        <w:tc>
          <w:tcPr>
            <w:tcW w:w="554" w:type="dxa"/>
            <w:vAlign w:val="center"/>
          </w:tcPr>
          <w:p w:rsidR="000852D4" w:rsidRPr="00D07CEE" w:rsidRDefault="000852D4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57" w:type="dxa"/>
            <w:vAlign w:val="center"/>
          </w:tcPr>
          <w:p w:rsidR="000852D4" w:rsidRDefault="000852D4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cechy</w:t>
            </w:r>
          </w:p>
        </w:tc>
        <w:tc>
          <w:tcPr>
            <w:tcW w:w="7954" w:type="dxa"/>
            <w:vAlign w:val="center"/>
          </w:tcPr>
          <w:p w:rsidR="000852D4" w:rsidRDefault="000852D4" w:rsidP="000852D4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automatyczna gilotyna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funkcja </w:t>
            </w:r>
            <w:proofErr w:type="spellStart"/>
            <w:r w:rsidRP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iPrint&amp;Label</w:t>
            </w:r>
            <w:proofErr w:type="spellEnd"/>
            <w:r w:rsidRP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pozwalająca na projektowanie etykiet i drukowanie ich z urządzeń pracujących na systemie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co najmniej </w:t>
            </w:r>
            <w:r w:rsidRPr="00085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iOS i Android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w zestawie min 10 rolek etykiet dedykowanych dla modelu</w:t>
            </w:r>
          </w:p>
        </w:tc>
      </w:tr>
      <w:tr w:rsidR="0055228E" w:rsidRPr="00D07CEE" w:rsidTr="000917BE">
        <w:tc>
          <w:tcPr>
            <w:tcW w:w="554" w:type="dxa"/>
            <w:vAlign w:val="center"/>
          </w:tcPr>
          <w:p w:rsidR="0055228E" w:rsidRPr="00D07CEE" w:rsidRDefault="000852D4" w:rsidP="0009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  <w:r w:rsidR="0055228E" w:rsidRPr="00D07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7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C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Gwarancja na projektor</w:t>
            </w:r>
          </w:p>
        </w:tc>
        <w:tc>
          <w:tcPr>
            <w:tcW w:w="7954" w:type="dxa"/>
            <w:vAlign w:val="center"/>
          </w:tcPr>
          <w:p w:rsidR="0055228E" w:rsidRPr="00D07CEE" w:rsidRDefault="0055228E" w:rsidP="000917BE">
            <w:pPr>
              <w:spacing w:line="240" w:lineRule="auto"/>
              <w:ind w:left="-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 najmniej 24 miesiące</w:t>
            </w:r>
          </w:p>
        </w:tc>
      </w:tr>
      <w:tr w:rsidR="0055228E" w:rsidRPr="00D07CEE" w:rsidTr="000917B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954" w:type="dxa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28E" w:rsidRPr="00D07CEE" w:rsidRDefault="0055228E" w:rsidP="000917BE">
            <w:pPr>
              <w:rPr>
                <w:rFonts w:ascii="ProximaNovaRegular" w:eastAsia="Times New Roman" w:hAnsi="ProximaNovaRegular" w:cs="Times New Roman"/>
                <w:b/>
                <w:bCs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28E" w:rsidRPr="00D07CEE" w:rsidRDefault="0055228E" w:rsidP="000917BE">
            <w:pPr>
              <w:spacing w:before="100" w:beforeAutospacing="1" w:after="100" w:afterAutospacing="1" w:line="240" w:lineRule="auto"/>
              <w:rPr>
                <w:rFonts w:ascii="ProximaNovaRegular" w:eastAsia="Times New Roman" w:hAnsi="ProximaNovaRegular" w:cs="Times New Roman"/>
                <w:color w:val="444444"/>
                <w:sz w:val="19"/>
                <w:szCs w:val="19"/>
              </w:rPr>
            </w:pPr>
          </w:p>
        </w:tc>
      </w:tr>
    </w:tbl>
    <w:p w:rsidR="0055228E" w:rsidRPr="0008201C" w:rsidRDefault="0055228E" w:rsidP="008C767B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sectPr w:rsidR="0055228E" w:rsidRPr="0008201C" w:rsidSect="00A80981"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roximaNova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A27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2C61"/>
    <w:multiLevelType w:val="hybridMultilevel"/>
    <w:tmpl w:val="8550CBDA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67A"/>
    <w:multiLevelType w:val="hybridMultilevel"/>
    <w:tmpl w:val="BA0631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74505"/>
    <w:multiLevelType w:val="hybridMultilevel"/>
    <w:tmpl w:val="2C10A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52B3F"/>
    <w:multiLevelType w:val="hybridMultilevel"/>
    <w:tmpl w:val="7C96F434"/>
    <w:lvl w:ilvl="0" w:tplc="60086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A72CD"/>
    <w:multiLevelType w:val="hybridMultilevel"/>
    <w:tmpl w:val="DEE6A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63668"/>
    <w:multiLevelType w:val="hybridMultilevel"/>
    <w:tmpl w:val="C61C9BB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F0A50D5"/>
    <w:multiLevelType w:val="hybridMultilevel"/>
    <w:tmpl w:val="81C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001F8"/>
    <w:multiLevelType w:val="hybridMultilevel"/>
    <w:tmpl w:val="F1F62EA2"/>
    <w:lvl w:ilvl="0" w:tplc="B73C25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20F9"/>
    <w:multiLevelType w:val="hybridMultilevel"/>
    <w:tmpl w:val="655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86B8D"/>
    <w:multiLevelType w:val="hybridMultilevel"/>
    <w:tmpl w:val="B0CE7F8A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58CA11D0"/>
    <w:multiLevelType w:val="hybridMultilevel"/>
    <w:tmpl w:val="4EE05744"/>
    <w:lvl w:ilvl="0" w:tplc="60086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814D5"/>
    <w:multiLevelType w:val="hybridMultilevel"/>
    <w:tmpl w:val="75AA9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B"/>
    <w:rsid w:val="000852D4"/>
    <w:rsid w:val="00181B82"/>
    <w:rsid w:val="00211DA4"/>
    <w:rsid w:val="004140A5"/>
    <w:rsid w:val="0055228E"/>
    <w:rsid w:val="0060653A"/>
    <w:rsid w:val="00621E09"/>
    <w:rsid w:val="006C6E07"/>
    <w:rsid w:val="008C767B"/>
    <w:rsid w:val="008D7776"/>
    <w:rsid w:val="009127C1"/>
    <w:rsid w:val="00947971"/>
    <w:rsid w:val="009A3134"/>
    <w:rsid w:val="00A80981"/>
    <w:rsid w:val="00BB62B5"/>
    <w:rsid w:val="00BC44B1"/>
    <w:rsid w:val="00BE6907"/>
    <w:rsid w:val="00BF5B0E"/>
    <w:rsid w:val="00D07CEE"/>
    <w:rsid w:val="00DD5961"/>
    <w:rsid w:val="00F848CA"/>
    <w:rsid w:val="00F943BC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B21A-9822-4515-8BC7-FB81548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67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C76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767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67B"/>
    <w:rPr>
      <w:sz w:val="16"/>
      <w:szCs w:val="16"/>
    </w:rPr>
  </w:style>
  <w:style w:type="paragraph" w:customStyle="1" w:styleId="Tabelapozycja">
    <w:name w:val="Tabela pozycja"/>
    <w:basedOn w:val="Normalny"/>
    <w:rsid w:val="008C767B"/>
    <w:pPr>
      <w:spacing w:after="0" w:line="240" w:lineRule="auto"/>
    </w:pPr>
    <w:rPr>
      <w:rFonts w:ascii="Arial" w:eastAsia="MS Outlook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nchmark.pl/produkt/ranking/intel-core-i7-670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3288</Words>
  <Characters>19729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Augustynowicz</dc:creator>
  <cp:keywords/>
  <dc:description/>
  <cp:lastModifiedBy>Jarosław Augustynowicz</cp:lastModifiedBy>
  <cp:revision>2</cp:revision>
  <dcterms:created xsi:type="dcterms:W3CDTF">2016-12-06T17:14:00Z</dcterms:created>
  <dcterms:modified xsi:type="dcterms:W3CDTF">2016-12-07T23:08:00Z</dcterms:modified>
</cp:coreProperties>
</file>